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40228">
        <w:rPr>
          <w:rFonts w:ascii="Times New Roman" w:hAnsi="Times New Roman" w:cs="Times New Roman"/>
          <w:sz w:val="28"/>
          <w:szCs w:val="28"/>
        </w:rPr>
        <w:t xml:space="preserve">Октябрьским районным судом 16.01.2019 постановлен приговор по уголовному делу в отношении Ш. - жителя Октябрьского района, обвиняемого в совершении преступления, предусмотренного </w:t>
      </w:r>
      <w:proofErr w:type="gramStart"/>
      <w:r w:rsidRPr="00A4022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A40228">
        <w:rPr>
          <w:rFonts w:ascii="Times New Roman" w:hAnsi="Times New Roman" w:cs="Times New Roman"/>
          <w:sz w:val="28"/>
          <w:szCs w:val="28"/>
        </w:rPr>
        <w:t xml:space="preserve">. 1 ст. 105 УК РФ – умышленное причинение смерти другому человеку.   </w:t>
      </w: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  <w:r w:rsidRPr="00A40228">
        <w:rPr>
          <w:rFonts w:ascii="Times New Roman" w:hAnsi="Times New Roman" w:cs="Times New Roman"/>
          <w:sz w:val="28"/>
          <w:szCs w:val="28"/>
        </w:rPr>
        <w:t xml:space="preserve">Установлено, что Ш. с 2016 года проживал вместе с В., с </w:t>
      </w:r>
      <w:proofErr w:type="gramStart"/>
      <w:r w:rsidRPr="00A40228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A40228">
        <w:rPr>
          <w:rFonts w:ascii="Times New Roman" w:hAnsi="Times New Roman" w:cs="Times New Roman"/>
          <w:sz w:val="28"/>
          <w:szCs w:val="28"/>
        </w:rPr>
        <w:t xml:space="preserve"> они воспитывали совместную малолетнюю дочь. Однако в скором времени, когда Ш. стал причинять побои своей возлюбленной, она стала проживать отдельно. По имеющейся договоренности девушка на выходные передавала совместную дочь для общения с отцом.</w:t>
      </w: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  <w:r w:rsidRPr="00A40228">
        <w:rPr>
          <w:rFonts w:ascii="Times New Roman" w:hAnsi="Times New Roman" w:cs="Times New Roman"/>
          <w:sz w:val="28"/>
          <w:szCs w:val="28"/>
        </w:rPr>
        <w:t xml:space="preserve">17 августа 2019 года около 21 часа В. приехала к Ш., чтобы забрать свою дочь, которая находилась у него в гостях. Ш. в это время возвращался из магазина и возле подъезда дома увидел, как из машины с незнакомыми ему молодыми людьми </w:t>
      </w:r>
      <w:proofErr w:type="gramStart"/>
      <w:r w:rsidRPr="00A40228">
        <w:rPr>
          <w:rFonts w:ascii="Times New Roman" w:hAnsi="Times New Roman" w:cs="Times New Roman"/>
          <w:sz w:val="28"/>
          <w:szCs w:val="28"/>
        </w:rPr>
        <w:t>вышла В. Поднявшись</w:t>
      </w:r>
      <w:proofErr w:type="gramEnd"/>
      <w:r w:rsidRPr="00A40228">
        <w:rPr>
          <w:rFonts w:ascii="Times New Roman" w:hAnsi="Times New Roman" w:cs="Times New Roman"/>
          <w:sz w:val="28"/>
          <w:szCs w:val="28"/>
        </w:rPr>
        <w:t xml:space="preserve"> в свою квартиру, на почве ревности осужденный нанес удары руками по голове В. Потерпевшая, не ожидавшая агрессивных действий Ш., оставив дочь в квартире, попыталась убежать. Однако</w:t>
      </w:r>
      <w:proofErr w:type="gramStart"/>
      <w:r w:rsidRPr="00A4022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40228">
        <w:rPr>
          <w:rFonts w:ascii="Times New Roman" w:hAnsi="Times New Roman" w:cs="Times New Roman"/>
          <w:sz w:val="28"/>
          <w:szCs w:val="28"/>
        </w:rPr>
        <w:t xml:space="preserve"> Ш. на кухне вооружился ножом, догнал В. в подъезде дома и нанес ей множество ножевых ударов в шею, грудную клетку, живот и по конечностям, от которых потерпевшая скончалась на месте преступления. </w:t>
      </w: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  <w:r w:rsidRPr="00A40228">
        <w:rPr>
          <w:rFonts w:ascii="Times New Roman" w:hAnsi="Times New Roman" w:cs="Times New Roman"/>
          <w:sz w:val="28"/>
          <w:szCs w:val="28"/>
        </w:rPr>
        <w:t>Подсудимый в суде свою вину признал полностью.</w:t>
      </w: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  <w:r w:rsidRPr="00A40228">
        <w:rPr>
          <w:rFonts w:ascii="Times New Roman" w:hAnsi="Times New Roman" w:cs="Times New Roman"/>
          <w:sz w:val="28"/>
          <w:szCs w:val="28"/>
        </w:rPr>
        <w:t xml:space="preserve">Приговором суда Ш. признан виновным, и ему назначено наказание в виде лишения свободы на 9 лет 6 месяцев 10 дней в колонии строгого режима. </w:t>
      </w: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  <w:r w:rsidRPr="00A40228">
        <w:rPr>
          <w:rFonts w:ascii="Times New Roman" w:hAnsi="Times New Roman" w:cs="Times New Roman"/>
          <w:sz w:val="28"/>
          <w:szCs w:val="28"/>
        </w:rPr>
        <w:t xml:space="preserve">Ранее Ш. судим за причинение побоев В. </w:t>
      </w: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  <w:r w:rsidRPr="00A40228">
        <w:rPr>
          <w:rFonts w:ascii="Times New Roman" w:hAnsi="Times New Roman" w:cs="Times New Roman"/>
          <w:sz w:val="28"/>
          <w:szCs w:val="28"/>
        </w:rPr>
        <w:t>Приговор вступил в законную силу.</w:t>
      </w: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  <w:r w:rsidRPr="00A40228">
        <w:rPr>
          <w:rFonts w:ascii="Times New Roman" w:hAnsi="Times New Roman" w:cs="Times New Roman"/>
          <w:sz w:val="28"/>
          <w:szCs w:val="28"/>
        </w:rPr>
        <w:tab/>
      </w: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00000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A40228">
        <w:rPr>
          <w:rFonts w:ascii="Times New Roman" w:hAnsi="Times New Roman" w:cs="Times New Roman"/>
          <w:sz w:val="28"/>
          <w:szCs w:val="28"/>
        </w:rPr>
        <w:t>Октябрьским районным судом 31 января 2020 года постановлен обвинительный приговор в отношении жителя Троицкого района С., обвиняемой в совершении преступления, предусмотренного ст. 151.1 УК РФ – розничная продажа несовершеннолетним алкогольной продукции, если это деяние совершено неоднократно.</w:t>
      </w: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  <w:r w:rsidRPr="00A40228">
        <w:rPr>
          <w:rFonts w:ascii="Times New Roman" w:hAnsi="Times New Roman" w:cs="Times New Roman"/>
          <w:sz w:val="28"/>
          <w:szCs w:val="28"/>
        </w:rPr>
        <w:t>С., ранее привлекалась к административной ответственности за розничную продажу несовершеннолетнему алкогольной продукции, к наказанию в виде административного штрафа в размере 15 000 рублей.</w:t>
      </w: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A40228">
        <w:rPr>
          <w:rFonts w:ascii="Times New Roman" w:hAnsi="Times New Roman" w:cs="Times New Roman"/>
          <w:sz w:val="28"/>
          <w:szCs w:val="28"/>
        </w:rPr>
        <w:t>23.08.2019 около 19:50 С., вновь, работая продавцом у индивидуального предпринимателя и, находясь на рабочем месте в магазине «Копеечка», расположенном в с. Октябрьское, зная о запрете розничной продажи алкогольной продукции лицам, не достигшим 18 лет, умышленно, незаконно осуществила розничную продажу алкогольной продукции – а именно пива, несовершеннолетней М., 2004 года рождения.</w:t>
      </w:r>
      <w:proofErr w:type="gramEnd"/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  <w:r w:rsidRPr="00A40228">
        <w:rPr>
          <w:rFonts w:ascii="Times New Roman" w:hAnsi="Times New Roman" w:cs="Times New Roman"/>
          <w:sz w:val="28"/>
          <w:szCs w:val="28"/>
        </w:rPr>
        <w:t xml:space="preserve">Вину в совершенном преступлении С. признала частично. </w:t>
      </w: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  <w:r w:rsidRPr="00A40228">
        <w:rPr>
          <w:rFonts w:ascii="Times New Roman" w:hAnsi="Times New Roman" w:cs="Times New Roman"/>
          <w:sz w:val="28"/>
          <w:szCs w:val="28"/>
        </w:rPr>
        <w:t xml:space="preserve">Тем не </w:t>
      </w:r>
      <w:proofErr w:type="gramStart"/>
      <w:r w:rsidRPr="00A40228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A40228">
        <w:rPr>
          <w:rFonts w:ascii="Times New Roman" w:hAnsi="Times New Roman" w:cs="Times New Roman"/>
          <w:sz w:val="28"/>
          <w:szCs w:val="28"/>
        </w:rPr>
        <w:t xml:space="preserve"> государственным обвинителем представлены неопровержимые доказательства вины С.</w:t>
      </w: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  <w:r w:rsidRPr="00A40228">
        <w:rPr>
          <w:rFonts w:ascii="Times New Roman" w:hAnsi="Times New Roman" w:cs="Times New Roman"/>
          <w:sz w:val="28"/>
          <w:szCs w:val="28"/>
        </w:rPr>
        <w:t xml:space="preserve">На основании приговора суда С. признана виновной в совершении преступления, предусмотренного ст. 151.1 УК РФ, и ей назначено наказание в виде исправительных работ сроком на 6 месяцев с удержанием из заработной платы осужденной 5% заработка в доход государства – условно на 8 месяцев. </w:t>
      </w: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  <w:r w:rsidRPr="00A40228">
        <w:rPr>
          <w:rFonts w:ascii="Times New Roman" w:hAnsi="Times New Roman" w:cs="Times New Roman"/>
          <w:sz w:val="28"/>
          <w:szCs w:val="28"/>
        </w:rPr>
        <w:t xml:space="preserve">Приговор в законную силу вступил. </w:t>
      </w: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  <w:r w:rsidRPr="00A40228">
        <w:rPr>
          <w:rFonts w:ascii="Times New Roman" w:hAnsi="Times New Roman" w:cs="Times New Roman"/>
          <w:sz w:val="28"/>
          <w:szCs w:val="28"/>
        </w:rPr>
        <w:tab/>
      </w: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A40228">
        <w:rPr>
          <w:rFonts w:ascii="Times New Roman" w:hAnsi="Times New Roman" w:cs="Times New Roman"/>
          <w:sz w:val="28"/>
          <w:szCs w:val="28"/>
        </w:rPr>
        <w:t xml:space="preserve">Октябрьским районным судом 24 января 2020 года постановлен обвинительный приговор в отношении жителя Октябрьского района Р., обвиняемого в совершении преступления, предусмотренного </w:t>
      </w:r>
      <w:proofErr w:type="gramStart"/>
      <w:r w:rsidRPr="00A4022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A40228">
        <w:rPr>
          <w:rFonts w:ascii="Times New Roman" w:hAnsi="Times New Roman" w:cs="Times New Roman"/>
          <w:sz w:val="28"/>
          <w:szCs w:val="28"/>
        </w:rPr>
        <w:t>. 3 ст. 290 УК РФ – получение должностным лицом взятки за незаконные действия.</w:t>
      </w: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  <w:r w:rsidRPr="00A40228">
        <w:rPr>
          <w:rFonts w:ascii="Times New Roman" w:hAnsi="Times New Roman" w:cs="Times New Roman"/>
          <w:sz w:val="28"/>
          <w:szCs w:val="28"/>
        </w:rPr>
        <w:t xml:space="preserve">Р., являясь должностным лицом, в течение 2013 года, осуществлял незаконные действия в пользу третьего лица в виде передачи информации об объектах недвижимости, передачи копий бланков строгой отчетности, проставлении штампов, гербовой печати, внесения рукописного текста, подписей на договоры купли-продажи, что противоречит требованиям федерального законодательства. За совершение данных действий Р. получил взятку в размере 100 000 рублей от третьего лица, осужденного в настоящее время по </w:t>
      </w:r>
      <w:proofErr w:type="gramStart"/>
      <w:r w:rsidRPr="00A4022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A40228">
        <w:rPr>
          <w:rFonts w:ascii="Times New Roman" w:hAnsi="Times New Roman" w:cs="Times New Roman"/>
          <w:sz w:val="28"/>
          <w:szCs w:val="28"/>
        </w:rPr>
        <w:t xml:space="preserve">. 3 ст. 159 УК РФ, с которым заключено досудебное соглашение. </w:t>
      </w: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  <w:r w:rsidRPr="00A40228">
        <w:rPr>
          <w:rFonts w:ascii="Times New Roman" w:hAnsi="Times New Roman" w:cs="Times New Roman"/>
          <w:sz w:val="28"/>
          <w:szCs w:val="28"/>
        </w:rPr>
        <w:t>Вину в совершенном преступлении Р. не признавал, как на стадии расследования уголовного дела, так и в судебном заседании.</w:t>
      </w: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  <w:r w:rsidRPr="00A40228">
        <w:rPr>
          <w:rFonts w:ascii="Times New Roman" w:hAnsi="Times New Roman" w:cs="Times New Roman"/>
          <w:sz w:val="28"/>
          <w:szCs w:val="28"/>
        </w:rPr>
        <w:t xml:space="preserve">Тем не </w:t>
      </w:r>
      <w:proofErr w:type="gramStart"/>
      <w:r w:rsidRPr="00A40228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A40228">
        <w:rPr>
          <w:rFonts w:ascii="Times New Roman" w:hAnsi="Times New Roman" w:cs="Times New Roman"/>
          <w:sz w:val="28"/>
          <w:szCs w:val="28"/>
        </w:rPr>
        <w:t xml:space="preserve"> органом предварительного следствия удалось собрать неопровержимые доказательства вины Р.</w:t>
      </w: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  <w:r w:rsidRPr="00A40228">
        <w:rPr>
          <w:rFonts w:ascii="Times New Roman" w:hAnsi="Times New Roman" w:cs="Times New Roman"/>
          <w:sz w:val="28"/>
          <w:szCs w:val="28"/>
        </w:rPr>
        <w:t xml:space="preserve">На основании приговора суда Р. признан виновным в совершении преступления, предусмотренного </w:t>
      </w:r>
      <w:proofErr w:type="gramStart"/>
      <w:r w:rsidRPr="00A4022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A40228">
        <w:rPr>
          <w:rFonts w:ascii="Times New Roman" w:hAnsi="Times New Roman" w:cs="Times New Roman"/>
          <w:sz w:val="28"/>
          <w:szCs w:val="28"/>
        </w:rPr>
        <w:t xml:space="preserve">. 3 ст. 209 УК РФ и ему назначено наказание в виде 4 лет лишения свободы условно с испытательным сроком на 3 года, со штрафом в размере сорокакратной суммы взятки, то есть в размере 4 000 000 рублей.  </w:t>
      </w: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  <w:r w:rsidRPr="00A40228">
        <w:rPr>
          <w:rFonts w:ascii="Times New Roman" w:hAnsi="Times New Roman" w:cs="Times New Roman"/>
          <w:sz w:val="28"/>
          <w:szCs w:val="28"/>
        </w:rPr>
        <w:t xml:space="preserve">Приговор в законную силу не вступил и может быть обжалован сторонами. </w:t>
      </w: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  <w:r w:rsidRPr="00A40228">
        <w:rPr>
          <w:rFonts w:ascii="Times New Roman" w:hAnsi="Times New Roman" w:cs="Times New Roman"/>
          <w:sz w:val="28"/>
          <w:szCs w:val="28"/>
        </w:rPr>
        <w:tab/>
      </w: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228" w:rsidRPr="00A40228" w:rsidRDefault="00A40228" w:rsidP="00A4022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</w:t>
      </w:r>
      <w:r w:rsidRPr="00A40228">
        <w:rPr>
          <w:rFonts w:ascii="Times New Roman" w:eastAsia="Times New Roman" w:hAnsi="Times New Roman" w:cs="Times New Roman"/>
          <w:sz w:val="28"/>
          <w:szCs w:val="28"/>
        </w:rPr>
        <w:t>10 января 2020 года вступили в силу изменения в приказ Минэкономразвития России от 10.05.2016 № 291, которым установлены размеры платы за предоставление сведений, содержащихся в Едином государственном реестре недвижимости (далее - ЕГРН).</w:t>
      </w:r>
    </w:p>
    <w:p w:rsidR="00A40228" w:rsidRPr="00A40228" w:rsidRDefault="00A40228" w:rsidP="00A4022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40228">
        <w:rPr>
          <w:rFonts w:ascii="Times New Roman" w:eastAsia="Times New Roman" w:hAnsi="Times New Roman" w:cs="Times New Roman"/>
          <w:sz w:val="28"/>
          <w:szCs w:val="28"/>
        </w:rPr>
        <w:t>С указанной даты расценки увеличились.</w:t>
      </w:r>
    </w:p>
    <w:p w:rsidR="00A40228" w:rsidRPr="00A40228" w:rsidRDefault="00A40228" w:rsidP="00A4022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40228">
        <w:rPr>
          <w:rFonts w:ascii="Times New Roman" w:eastAsia="Times New Roman" w:hAnsi="Times New Roman" w:cs="Times New Roman"/>
          <w:sz w:val="28"/>
          <w:szCs w:val="28"/>
        </w:rPr>
        <w:t>К примеру, стоимость бумажной выписки из ЕГРН об основных характеристиках и зарегистрированных правах на объект недвижимости для граждан теперь составляет 460 руб. (ранее - 400 руб.), а электронной - 290 руб. (ранее - 250 руб.); для юр. лиц - 1270 руб. и 820 руб. соответственно (ранее 1100 руб. и 700 руб.). В такую же сумму обойдется и справка о лицах, получивших сведения об объекте недвижимого имущества. За получение бумажной выписки о содержании правоустанавливающих документов гражданам придется заплатить 680 руб. (ранее - 600 руб.), а электронной - 450 руб. (ранее - 400 руб.). Для юр. лиц плата за получение указанной выписки теперь составляет 1930 руб. и 900 руб. соответственно (ранее - 1700 руб. и 800 руб.).</w:t>
      </w:r>
    </w:p>
    <w:p w:rsidR="00A40228" w:rsidRPr="00A40228" w:rsidRDefault="00A40228" w:rsidP="00A4022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40228">
        <w:rPr>
          <w:rFonts w:ascii="Times New Roman" w:eastAsia="Times New Roman" w:hAnsi="Times New Roman" w:cs="Times New Roman"/>
          <w:sz w:val="28"/>
          <w:szCs w:val="28"/>
        </w:rPr>
        <w:t>Повысились и тарифы за предоставление доступа к сведениям, содержащимся в реестре, через ФГИС ЕГРН.</w:t>
      </w:r>
    </w:p>
    <w:p w:rsidR="00A40228" w:rsidRPr="00A40228" w:rsidRDefault="00A40228" w:rsidP="00A4022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40228">
        <w:rPr>
          <w:rFonts w:ascii="Times New Roman" w:eastAsia="Times New Roman" w:hAnsi="Times New Roman" w:cs="Times New Roman"/>
          <w:sz w:val="28"/>
          <w:szCs w:val="28"/>
        </w:rPr>
        <w:t>Так, например, для юр. лиц цена пакета, позволяющего в течение года просмотреть сведения из ЕГРН в отношении не более 100 объектов недвижимости и (или) правообладателей объектов недвижимости, составляет теперь 730 руб. (ранее - 640 руб.). Если же такие сведения будут сформированы в виде электронного документа, заверенного усиленной квалифицированной электронной подписью органа регистрации прав, этот пакет им обойдется в 910 руб. (ранее - 800 руб.).</w:t>
      </w:r>
    </w:p>
    <w:p w:rsidR="00A40228" w:rsidRPr="00A40228" w:rsidRDefault="00A40228" w:rsidP="00A4022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40228">
        <w:rPr>
          <w:rFonts w:ascii="Times New Roman" w:eastAsia="Times New Roman" w:hAnsi="Times New Roman" w:cs="Times New Roman"/>
          <w:sz w:val="28"/>
          <w:szCs w:val="28"/>
        </w:rPr>
        <w:t>В заключение напомним, что бесплатно получить сведения, содержащиеся в ЕГРН, могут лица, указанные в </w:t>
      </w:r>
      <w:proofErr w:type="gramStart"/>
      <w:r w:rsidRPr="00A40228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A40228">
        <w:rPr>
          <w:rFonts w:ascii="Times New Roman" w:eastAsia="Times New Roman" w:hAnsi="Times New Roman" w:cs="Times New Roman"/>
          <w:sz w:val="28"/>
          <w:szCs w:val="28"/>
        </w:rPr>
        <w:t>. 1 ст. 63 Закона о государственной регистрации недвижимости. А выписка из ЕГРН о кадастровой стоимости объекта недвижимости предоставляется бесплатно по запросам любых лиц.</w:t>
      </w: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228" w:rsidRPr="00A40228" w:rsidRDefault="00A40228" w:rsidP="00A4022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A40228" w:rsidRPr="00A40228" w:rsidRDefault="00A40228" w:rsidP="00A4022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A40228" w:rsidRPr="00A40228" w:rsidRDefault="00A40228" w:rsidP="00A4022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4022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40228" w:rsidRPr="00A40228" w:rsidRDefault="00A40228" w:rsidP="00A4022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A40228" w:rsidRPr="00A40228" w:rsidRDefault="00A40228" w:rsidP="00A4022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A40228" w:rsidRPr="00A40228" w:rsidRDefault="00A40228" w:rsidP="00A4022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Pr="00A40228">
        <w:rPr>
          <w:rFonts w:ascii="Times New Roman" w:hAnsi="Times New Roman" w:cs="Times New Roman"/>
          <w:sz w:val="28"/>
          <w:szCs w:val="28"/>
        </w:rPr>
        <w:t>C 1 января вступили в силу поправки, касающиеся перехода на электронные трудовые книжки.</w:t>
      </w: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  <w:r w:rsidRPr="00A40228">
        <w:rPr>
          <w:rFonts w:ascii="Times New Roman" w:hAnsi="Times New Roman" w:cs="Times New Roman"/>
          <w:sz w:val="28"/>
          <w:szCs w:val="28"/>
        </w:rPr>
        <w:t>В Трудовой Кодекс РФ и Закон об индивидуальном (персонифицированном) учете в системе обязательного пенсионного страхования внесены изменения, касающиеся перехода на электронные трудовые книжки. Они вступили в силу 1 января 2020 года.</w:t>
      </w: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  <w:r w:rsidRPr="00A40228">
        <w:rPr>
          <w:rFonts w:ascii="Times New Roman" w:hAnsi="Times New Roman" w:cs="Times New Roman"/>
          <w:sz w:val="28"/>
          <w:szCs w:val="28"/>
        </w:rPr>
        <w:t>Согласно поправкам, работники, желающие, чтобы их трудовую книжку по-прежнему вели на бумажном носителе, должны до конца 2020 года подать об этом письменное заявление работодателю. А те работники, которые подадут письменное заявление о предоставлении сведений о трудовой деятельности, получат трудовые книжки на руки, и работодатель будет освобожден от ответственности за их ведение и хранение. Лицам, впервые поступающим на работу после 31.12.2020, бумажные трудовые книжки оформляться не будут.</w:t>
      </w: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  <w:r w:rsidRPr="00A40228">
        <w:rPr>
          <w:rFonts w:ascii="Times New Roman" w:hAnsi="Times New Roman" w:cs="Times New Roman"/>
          <w:sz w:val="28"/>
          <w:szCs w:val="28"/>
        </w:rPr>
        <w:t>Заменить ведение трудовых книжек на бумажном носителе должны "сведения о трудовой деятельности", которые работники смогут предъявлять при приеме на работу наряду с трудовыми книжками.</w:t>
      </w: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A40228">
        <w:rPr>
          <w:rFonts w:ascii="Times New Roman" w:hAnsi="Times New Roman" w:cs="Times New Roman"/>
          <w:sz w:val="28"/>
          <w:szCs w:val="28"/>
        </w:rPr>
        <w:t>Сведения о трудовой деятельности - это основная информация о трудовой деятельности и трудовом стаже каждого работника (в том числе сведения о работнике, месте его работы, его трудовой функции, переводах на другую постоянную работу, об увольнении работника с указанием основания и причины прекращения трудового договора), которая будет храниться в информационных ресурсах Пенсионного Фонда РФ.</w:t>
      </w:r>
      <w:proofErr w:type="gramEnd"/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  <w:r w:rsidRPr="00A40228">
        <w:rPr>
          <w:rFonts w:ascii="Times New Roman" w:hAnsi="Times New Roman" w:cs="Times New Roman"/>
          <w:sz w:val="28"/>
          <w:szCs w:val="28"/>
        </w:rPr>
        <w:t>Сведения о трудовой деятельности будут формироваться только в электронном виде.</w:t>
      </w: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  <w:r w:rsidRPr="00A40228">
        <w:rPr>
          <w:rFonts w:ascii="Times New Roman" w:hAnsi="Times New Roman" w:cs="Times New Roman"/>
          <w:sz w:val="28"/>
          <w:szCs w:val="28"/>
        </w:rPr>
        <w:t xml:space="preserve">Передавать в ПФР соответствующие сведения о работниках работодатели должны будут также в электронном виде (для работодателей с численностью работников 25 человек и более это обязательное требование). Закреплены периодичность и сроки направления таких сведений (скорее всего, по форме СЗВ-ТД, которую сейчас разрабатывает ПФР). Непредставление сведений или передача неполных данных повлечет административную ответственность. О выявленных нарушениях ПФР будет сообщать в </w:t>
      </w:r>
      <w:proofErr w:type="spellStart"/>
      <w:r w:rsidRPr="00A40228">
        <w:rPr>
          <w:rFonts w:ascii="Times New Roman" w:hAnsi="Times New Roman" w:cs="Times New Roman"/>
          <w:sz w:val="28"/>
          <w:szCs w:val="28"/>
        </w:rPr>
        <w:t>Роструд</w:t>
      </w:r>
      <w:proofErr w:type="spellEnd"/>
      <w:r w:rsidRPr="00A40228">
        <w:rPr>
          <w:rFonts w:ascii="Times New Roman" w:hAnsi="Times New Roman" w:cs="Times New Roman"/>
          <w:sz w:val="28"/>
          <w:szCs w:val="28"/>
        </w:rPr>
        <w:t>.</w:t>
      </w: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  <w:r w:rsidRPr="00A40228">
        <w:rPr>
          <w:rFonts w:ascii="Times New Roman" w:hAnsi="Times New Roman" w:cs="Times New Roman"/>
          <w:sz w:val="28"/>
          <w:szCs w:val="28"/>
        </w:rPr>
        <w:t>Работник сможет получить сведения о трудовой деятельности одним из следующих способов:</w:t>
      </w: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  <w:r w:rsidRPr="00A40228">
        <w:rPr>
          <w:rFonts w:ascii="Times New Roman" w:hAnsi="Times New Roman" w:cs="Times New Roman"/>
          <w:sz w:val="28"/>
          <w:szCs w:val="28"/>
        </w:rPr>
        <w:t>- у работодателя по последнему месту работы (за период работы у данного работодателя) - на бумажном носителе или в форме электронного документа, подписанного усиленной квалифицированной электронной подписью (при ее наличии у работодателя);</w:t>
      </w: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  <w:r w:rsidRPr="00A40228">
        <w:rPr>
          <w:rFonts w:ascii="Times New Roman" w:hAnsi="Times New Roman" w:cs="Times New Roman"/>
          <w:sz w:val="28"/>
          <w:szCs w:val="28"/>
        </w:rPr>
        <w:t>- в МФЦ - на бумажном носителе;</w:t>
      </w: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  <w:r w:rsidRPr="00A40228">
        <w:rPr>
          <w:rFonts w:ascii="Times New Roman" w:hAnsi="Times New Roman" w:cs="Times New Roman"/>
          <w:sz w:val="28"/>
          <w:szCs w:val="28"/>
        </w:rPr>
        <w:t>- в ПФР - на бумажном носителе или в форме электронного документа, подписанного усиленной квалифицированной электронной подписью.</w:t>
      </w: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  <w:r w:rsidRPr="00A40228">
        <w:rPr>
          <w:rFonts w:ascii="Times New Roman" w:hAnsi="Times New Roman" w:cs="Times New Roman"/>
          <w:sz w:val="28"/>
          <w:szCs w:val="28"/>
        </w:rPr>
        <w:t xml:space="preserve">- через Единый портал </w:t>
      </w:r>
      <w:proofErr w:type="spellStart"/>
      <w:r w:rsidRPr="00A40228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A40228">
        <w:rPr>
          <w:rFonts w:ascii="Times New Roman" w:hAnsi="Times New Roman" w:cs="Times New Roman"/>
          <w:sz w:val="28"/>
          <w:szCs w:val="28"/>
        </w:rPr>
        <w:t xml:space="preserve"> - в форме электронного документа, подписанного усиленной квалифицированной электронной подписью.</w:t>
      </w: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  <w:r w:rsidRPr="00A40228">
        <w:rPr>
          <w:rFonts w:ascii="Times New Roman" w:hAnsi="Times New Roman" w:cs="Times New Roman"/>
          <w:sz w:val="28"/>
          <w:szCs w:val="28"/>
        </w:rPr>
        <w:t>Для получения указанных сведений у работодателя работник должен подать заявление в письменном виде или направить его в порядке, установленном работодателем, на адрес электронной почты работодателя.</w:t>
      </w: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  <w:r w:rsidRPr="00A40228">
        <w:rPr>
          <w:rFonts w:ascii="Times New Roman" w:hAnsi="Times New Roman" w:cs="Times New Roman"/>
          <w:sz w:val="28"/>
          <w:szCs w:val="28"/>
        </w:rPr>
        <w:lastRenderedPageBreak/>
        <w:t>Если работник обнаружит, что сведения указаны неверно или неполно, то работодатель по его письменному заявлению обязан будет исправить или дополнить эту информацию, направив ее затем в ПФР.</w:t>
      </w: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  <w:r w:rsidRPr="00A40228">
        <w:rPr>
          <w:rFonts w:ascii="Times New Roman" w:hAnsi="Times New Roman" w:cs="Times New Roman"/>
          <w:sz w:val="28"/>
          <w:szCs w:val="28"/>
        </w:rPr>
        <w:t>В течение 2020 года работодатели должны подготовиться к введению данных изменений: предупредить о них по 30.06.2020 включительно в письменной форме каждого работника, внести изменения в локальные нормативные акты и коллективные договоры, обеспечить техническую готовность к передаче сведений о трудовой деятельности в электронной форме в ПФР.</w:t>
      </w: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  <w:r w:rsidRPr="00A40228">
        <w:rPr>
          <w:rFonts w:ascii="Times New Roman" w:hAnsi="Times New Roman" w:cs="Times New Roman"/>
          <w:sz w:val="28"/>
          <w:szCs w:val="28"/>
        </w:rPr>
        <w:tab/>
      </w: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228" w:rsidRPr="00A40228" w:rsidRDefault="00A40228" w:rsidP="00A40228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A40228" w:rsidRPr="00A40228" w:rsidSect="00F85138">
      <w:headerReference w:type="even" r:id="rId4"/>
      <w:headerReference w:type="default" r:id="rId5"/>
      <w:pgSz w:w="11907" w:h="16840" w:code="9"/>
      <w:pgMar w:top="818" w:right="567" w:bottom="546" w:left="1206" w:header="567" w:footer="567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6FE" w:rsidRDefault="00A402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326FE" w:rsidRDefault="00A4022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6FE" w:rsidRDefault="00A402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E326FE" w:rsidRDefault="00A4022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0228"/>
    <w:rsid w:val="00A40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022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A40228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basedOn w:val="a0"/>
    <w:rsid w:val="00A40228"/>
  </w:style>
  <w:style w:type="paragraph" w:styleId="2">
    <w:name w:val="Body Text Indent 2"/>
    <w:basedOn w:val="a"/>
    <w:link w:val="20"/>
    <w:rsid w:val="00A4022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40228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A402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1415</Words>
  <Characters>8072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Азм</dc:creator>
  <cp:keywords/>
  <dc:description/>
  <cp:lastModifiedBy>Азм</cp:lastModifiedBy>
  <cp:revision>2</cp:revision>
  <dcterms:created xsi:type="dcterms:W3CDTF">2020-02-19T04:33:00Z</dcterms:created>
  <dcterms:modified xsi:type="dcterms:W3CDTF">2020-02-19T04:36:00Z</dcterms:modified>
</cp:coreProperties>
</file>