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C35862" w:rsidRPr="001A35D8" w:rsidRDefault="00C35862" w:rsidP="00C35862">
      <w:pPr>
        <w:jc w:val="both"/>
        <w:rPr>
          <w:b/>
          <w:sz w:val="28"/>
          <w:szCs w:val="28"/>
        </w:rPr>
      </w:pPr>
      <w:r w:rsidRPr="001A35D8">
        <w:rPr>
          <w:b/>
          <w:sz w:val="28"/>
          <w:szCs w:val="28"/>
        </w:rPr>
        <w:t>и главам сельских поселений Октябрьского района</w:t>
      </w:r>
    </w:p>
    <w:p w:rsidR="000B41FE" w:rsidRDefault="000B41FE" w:rsidP="00D825B6">
      <w:pPr>
        <w:autoSpaceDE w:val="0"/>
        <w:autoSpaceDN w:val="0"/>
        <w:adjustRightInd w:val="0"/>
        <w:jc w:val="both"/>
        <w:rPr>
          <w:sz w:val="28"/>
          <w:szCs w:val="28"/>
        </w:rPr>
      </w:pPr>
    </w:p>
    <w:p w:rsidR="00577E17" w:rsidRPr="00577E17" w:rsidRDefault="00577E17" w:rsidP="00577E17">
      <w:pPr>
        <w:shd w:val="clear" w:color="auto" w:fill="FFFFFF"/>
        <w:contextualSpacing/>
        <w:rPr>
          <w:b/>
          <w:bCs/>
          <w:color w:val="333333"/>
          <w:sz w:val="28"/>
          <w:szCs w:val="28"/>
        </w:rPr>
      </w:pPr>
      <w:r w:rsidRPr="00577E17">
        <w:rPr>
          <w:b/>
          <w:bCs/>
          <w:color w:val="333333"/>
          <w:sz w:val="28"/>
          <w:szCs w:val="28"/>
        </w:rPr>
        <w:t>Об уголовной ответственности за неправомерное завладение автомобилем или иным транспортным средством без цели хищения (</w:t>
      </w:r>
      <w:bookmarkStart w:id="0" w:name="_GoBack"/>
      <w:r w:rsidRPr="00577E17">
        <w:rPr>
          <w:b/>
          <w:bCs/>
          <w:color w:val="333333"/>
          <w:sz w:val="28"/>
          <w:szCs w:val="28"/>
        </w:rPr>
        <w:t>угон</w:t>
      </w:r>
      <w:bookmarkEnd w:id="0"/>
      <w:r w:rsidRPr="00577E17">
        <w:rPr>
          <w:b/>
          <w:bCs/>
          <w:color w:val="333333"/>
          <w:sz w:val="28"/>
          <w:szCs w:val="28"/>
        </w:rPr>
        <w:t>)</w:t>
      </w:r>
    </w:p>
    <w:p w:rsidR="00577E17" w:rsidRPr="00577E17" w:rsidRDefault="00577E17" w:rsidP="00577E17">
      <w:pPr>
        <w:shd w:val="clear" w:color="auto" w:fill="FFFFFF"/>
        <w:contextualSpacing/>
        <w:rPr>
          <w:color w:val="000000"/>
          <w:sz w:val="28"/>
          <w:szCs w:val="28"/>
        </w:rPr>
      </w:pPr>
      <w:r w:rsidRPr="00577E17">
        <w:rPr>
          <w:color w:val="000000"/>
          <w:sz w:val="28"/>
          <w:szCs w:val="28"/>
        </w:rPr>
        <w:t> </w:t>
      </w:r>
      <w:r w:rsidRPr="00577E17">
        <w:rPr>
          <w:color w:val="FFFFFF"/>
          <w:sz w:val="28"/>
          <w:szCs w:val="28"/>
        </w:rPr>
        <w:t>Текст</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Уголовная ответственность за неправомерное завладение автомобилем или иным транспортным средством без цели хищения (угон) установлена статьей 166 Уголовного кодекса Российской Федерации.</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Под неправомерным завладением транспортным средством без цели хищения следует понимать завладение чужим автомобилем или другим транспортным средством (угон) и поездку на нем без намерения присвоить его целиком или по частям.</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 xml:space="preserve">Угон может быть осуществлен путем перемещения </w:t>
      </w:r>
      <w:proofErr w:type="spellStart"/>
      <w:r w:rsidRPr="00577E17">
        <w:rPr>
          <w:color w:val="333333"/>
          <w:sz w:val="28"/>
          <w:szCs w:val="28"/>
        </w:rPr>
        <w:t>траспортного</w:t>
      </w:r>
      <w:proofErr w:type="spellEnd"/>
      <w:r w:rsidRPr="00577E17">
        <w:rPr>
          <w:color w:val="333333"/>
          <w:sz w:val="28"/>
          <w:szCs w:val="28"/>
        </w:rPr>
        <w:t xml:space="preserve"> средства с места нахождения любым способом (самоходом, буксировкой).</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Под неправомерным завладением транспортным средством без цели хищения понимается также совершение поездки под управлением владельца или собственника транспортного средства в результате применения к нему насилия или угрозы применения насилия, поскольку в таком случае указанное лицо лишается возможности распоряжаться транспортным средством по своему усмотрению.</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 xml:space="preserve">Под иными транспортными средствами, за угон которых без цели хищения предусмотрена уголовная ответственность по статье 166 УК РФ, следует понимать транспортные средства, на управление которыми в соответствии с законодательством Российской Федерации предоставляется специальное право (автобусы, троллейбусы, трамваи, мотоциклы, мопеды, трактора и другие самоходные машины, иные транспортные средства с двигателем внутреннего сгорания или электрическим двигателем, а также маломерные катера, моторные лодки и иные суда). Не являются предметом данного преступления суда воздушного и водного транспорта, железнодорожный подвижной состав, а </w:t>
      </w:r>
      <w:r w:rsidRPr="00577E17">
        <w:rPr>
          <w:color w:val="333333"/>
          <w:sz w:val="28"/>
          <w:szCs w:val="28"/>
        </w:rPr>
        <w:t>также велосипеды</w:t>
      </w:r>
      <w:r w:rsidRPr="00577E17">
        <w:rPr>
          <w:color w:val="333333"/>
          <w:sz w:val="28"/>
          <w:szCs w:val="28"/>
        </w:rPr>
        <w:t>, гребные лодки, гужевой транспорт.</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Целью угона является намерение использовать чужое транспортное средство в личных интересах. Интересы могут быть самыми разными, к примеру, угонщик завладевает транспортным средством с целью совершить поездку куда-либо на угнанном автомобиле (транспортном средстве), просто получить удовольствие от управления им (покататься), либо скрыть другое преступление или облегчить его совершение.</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За указанное преступление уголовной ответственности подлежит физическое вменяемое лицо, достигшее ко времени совершения преступления 14-летнего возраста.</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 xml:space="preserve">За неправомерное завладение автомобилем или иным транспортным средством без цели хищения предусмотрена уголовная ответственность в виде штрафа в размере до 120 тысяч рублей или в размере заработной платы или </w:t>
      </w:r>
      <w:r w:rsidRPr="00577E17">
        <w:rPr>
          <w:color w:val="333333"/>
          <w:sz w:val="28"/>
          <w:szCs w:val="28"/>
        </w:rPr>
        <w:lastRenderedPageBreak/>
        <w:t>иного дохода осужденного за период до одного года, либо ограничения свободы на срок до трех лет, либо принудительных работ на срок до пяти лет, либо ареста на срок до шести месяцев, либо лишения свободы на срок до пяти лет.</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Если неправомерное завладение автомобилем или иным транспортным средством без цели хищения совершено группой лиц по предварительному сговору, либо с применением насилия, не опасного для жизни или здоровья, либо с угрозой применения такого насилия, то уголовная ответственность наступает по части 2 статьи 166 УК РФ, санкция которой предусматривает наказание в виде штрафа в размере до двухсот тысяч рублей или в размере заработной платы или иного дохода осужденного за период до 18 месяцев, либо принудительных работ на срок до пяти лет, либо лишения свободы на срок до семи лет.</w:t>
      </w:r>
    </w:p>
    <w:p w:rsidR="00577E17"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Совершение преступления организованной группой либо причинившего особо крупный ущерб наказывается лишением свободы на срок до десяти лет.</w:t>
      </w:r>
    </w:p>
    <w:p w:rsidR="00B26102" w:rsidRPr="00577E17" w:rsidRDefault="00577E17" w:rsidP="00577E17">
      <w:pPr>
        <w:shd w:val="clear" w:color="auto" w:fill="FFFFFF"/>
        <w:ind w:firstLine="708"/>
        <w:contextualSpacing/>
        <w:jc w:val="both"/>
        <w:rPr>
          <w:color w:val="333333"/>
          <w:sz w:val="28"/>
          <w:szCs w:val="28"/>
        </w:rPr>
      </w:pPr>
      <w:r w:rsidRPr="00577E17">
        <w:rPr>
          <w:color w:val="333333"/>
          <w:sz w:val="28"/>
          <w:szCs w:val="28"/>
        </w:rPr>
        <w:t>Совершение преступления с применением насилия, опасного для жизни и здоровья, либо с угрозой применения такого насилия наказывается лишением свободы на срок до двенадцати лет.</w:t>
      </w:r>
    </w:p>
    <w:p w:rsidR="00615F9B" w:rsidRDefault="00615F9B" w:rsidP="00615F9B">
      <w:pPr>
        <w:shd w:val="clear" w:color="auto" w:fill="FFFFFF"/>
        <w:contextualSpacing/>
        <w:jc w:val="both"/>
        <w:rPr>
          <w:color w:val="333333"/>
          <w:sz w:val="28"/>
          <w:szCs w:val="28"/>
        </w:rPr>
      </w:pPr>
    </w:p>
    <w:p w:rsidR="00577E17" w:rsidRPr="00442364" w:rsidRDefault="00577E17" w:rsidP="00615F9B">
      <w:pPr>
        <w:shd w:val="clear" w:color="auto" w:fill="FFFFFF"/>
        <w:contextualSpacing/>
        <w:jc w:val="both"/>
        <w:rPr>
          <w:color w:val="333333"/>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442364">
      <w:pgSz w:w="11906" w:h="16838" w:code="9"/>
      <w:pgMar w:top="1134" w:right="850" w:bottom="993"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76DE"/>
    <w:rsid w:val="002301BE"/>
    <w:rsid w:val="00235DE4"/>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7871"/>
    <w:rsid w:val="00615F9B"/>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95712"/>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13EA4"/>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2021-06-02T12:11:00Z</cp:lastPrinted>
  <dcterms:created xsi:type="dcterms:W3CDTF">2021-06-02T12:11:00Z</dcterms:created>
  <dcterms:modified xsi:type="dcterms:W3CDTF">2021-06-02T12:11:00Z</dcterms:modified>
</cp:coreProperties>
</file>